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C6B" w:rsidRDefault="00365E41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3171825</wp:posOffset>
            </wp:positionH>
            <wp:positionV relativeFrom="paragraph">
              <wp:posOffset>290810</wp:posOffset>
            </wp:positionV>
            <wp:extent cx="857726" cy="604307"/>
            <wp:effectExtent l="0" t="0" r="0" b="0"/>
            <wp:wrapSquare wrapText="bothSides" distT="114300" distB="114300" distL="114300" distR="114300"/>
            <wp:docPr id="1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l="4693" t="7462" r="5533"/>
                    <a:stretch>
                      <a:fillRect/>
                    </a:stretch>
                  </pic:blipFill>
                  <pic:spPr>
                    <a:xfrm>
                      <a:off x="0" y="0"/>
                      <a:ext cx="857726" cy="604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2C6B" w:rsidRDefault="00365E41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4257675</wp:posOffset>
            </wp:positionH>
            <wp:positionV relativeFrom="paragraph">
              <wp:posOffset>161925</wp:posOffset>
            </wp:positionV>
            <wp:extent cx="687481" cy="482263"/>
            <wp:effectExtent l="0" t="0" r="0" b="0"/>
            <wp:wrapSquare wrapText="bothSides" distT="114300" distB="114300" distL="114300" distR="114300"/>
            <wp:docPr id="1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481" cy="482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5124450</wp:posOffset>
            </wp:positionH>
            <wp:positionV relativeFrom="paragraph">
              <wp:posOffset>147638</wp:posOffset>
            </wp:positionV>
            <wp:extent cx="504825" cy="504825"/>
            <wp:effectExtent l="0" t="0" r="0" b="0"/>
            <wp:wrapSquare wrapText="bothSides" distT="114300" distB="114300" distL="114300" distR="114300"/>
            <wp:docPr id="20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-95249</wp:posOffset>
            </wp:positionH>
            <wp:positionV relativeFrom="paragraph">
              <wp:posOffset>176213</wp:posOffset>
            </wp:positionV>
            <wp:extent cx="542925" cy="435869"/>
            <wp:effectExtent l="0" t="0" r="0" b="0"/>
            <wp:wrapSquare wrapText="bothSides" distT="0" distB="0" distL="114300" distR="114300"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35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685800</wp:posOffset>
            </wp:positionH>
            <wp:positionV relativeFrom="paragraph">
              <wp:posOffset>149272</wp:posOffset>
            </wp:positionV>
            <wp:extent cx="619125" cy="517478"/>
            <wp:effectExtent l="0" t="0" r="0" b="0"/>
            <wp:wrapSquare wrapText="bothSides" distT="0" distB="0" distL="114300" distR="114300"/>
            <wp:docPr id="17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17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2438400</wp:posOffset>
            </wp:positionH>
            <wp:positionV relativeFrom="paragraph">
              <wp:posOffset>142875</wp:posOffset>
            </wp:positionV>
            <wp:extent cx="504825" cy="533400"/>
            <wp:effectExtent l="0" t="0" r="0" b="0"/>
            <wp:wrapSquare wrapText="bothSides" distT="0" distB="0" distL="114300" distR="114300"/>
            <wp:docPr id="1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1571625</wp:posOffset>
            </wp:positionH>
            <wp:positionV relativeFrom="paragraph">
              <wp:posOffset>52388</wp:posOffset>
            </wp:positionV>
            <wp:extent cx="617035" cy="690711"/>
            <wp:effectExtent l="0" t="0" r="0" b="0"/>
            <wp:wrapSquare wrapText="bothSides" distT="0" distB="0" distL="114300" distR="114300"/>
            <wp:docPr id="1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035" cy="690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2C6B" w:rsidRDefault="00532C6B"/>
    <w:p w:rsidR="00532C6B" w:rsidRDefault="00532C6B"/>
    <w:p w:rsidR="00532C6B" w:rsidRDefault="00532C6B"/>
    <w:p w:rsidR="00532C6B" w:rsidRDefault="00532C6B">
      <w:pPr>
        <w:ind w:left="-567"/>
        <w:rPr>
          <w:rFonts w:ascii="Arial" w:eastAsia="Arial" w:hAnsi="Arial" w:cs="Arial"/>
          <w:b/>
          <w:color w:val="0070C0"/>
          <w:sz w:val="28"/>
          <w:szCs w:val="28"/>
        </w:rPr>
      </w:pPr>
    </w:p>
    <w:p w:rsidR="00532C6B" w:rsidRDefault="00365E41">
      <w:pPr>
        <w:ind w:left="-567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4367880</wp:posOffset>
            </wp:positionH>
            <wp:positionV relativeFrom="paragraph">
              <wp:posOffset>185403</wp:posOffset>
            </wp:positionV>
            <wp:extent cx="1928145" cy="1085850"/>
            <wp:effectExtent l="0" t="0" r="0" b="0"/>
            <wp:wrapSquare wrapText="bothSides" distT="0" distB="0" distL="114300" distR="114300"/>
            <wp:docPr id="2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 t="14727"/>
                    <a:stretch>
                      <a:fillRect/>
                    </a:stretch>
                  </pic:blipFill>
                  <pic:spPr>
                    <a:xfrm>
                      <a:off x="0" y="0"/>
                      <a:ext cx="192814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2C6B" w:rsidRDefault="00532C6B">
      <w:pPr>
        <w:ind w:left="-142"/>
        <w:rPr>
          <w:rFonts w:ascii="Arial" w:eastAsia="Arial" w:hAnsi="Arial" w:cs="Arial"/>
          <w:b/>
          <w:color w:val="0070C0"/>
          <w:sz w:val="27"/>
          <w:szCs w:val="27"/>
        </w:rPr>
      </w:pPr>
    </w:p>
    <w:p w:rsidR="00532C6B" w:rsidRDefault="00365E41">
      <w:pPr>
        <w:ind w:left="-142"/>
        <w:rPr>
          <w:b/>
          <w:color w:val="0070C0"/>
          <w:sz w:val="27"/>
          <w:szCs w:val="27"/>
        </w:rPr>
      </w:pPr>
      <w:r>
        <w:rPr>
          <w:rFonts w:ascii="Arial" w:eastAsia="Arial" w:hAnsi="Arial" w:cs="Arial"/>
          <w:b/>
          <w:color w:val="0070C0"/>
          <w:sz w:val="27"/>
          <w:szCs w:val="27"/>
        </w:rPr>
        <w:t>15-я Международная исследовательская школа</w:t>
      </w:r>
    </w:p>
    <w:p w:rsidR="00532C6B" w:rsidRDefault="00532C6B">
      <w:pPr>
        <w:ind w:firstLine="33"/>
        <w:rPr>
          <w:b/>
          <w:color w:val="0070C0"/>
          <w:sz w:val="27"/>
          <w:szCs w:val="27"/>
        </w:rPr>
      </w:pPr>
    </w:p>
    <w:p w:rsidR="00532C6B" w:rsidRDefault="00365E41">
      <w:pPr>
        <w:ind w:hanging="142"/>
        <w:rPr>
          <w:rFonts w:ascii="Arial" w:eastAsia="Arial" w:hAnsi="Arial" w:cs="Arial"/>
          <w:color w:val="0070C0"/>
          <w:sz w:val="27"/>
          <w:szCs w:val="27"/>
        </w:rPr>
      </w:pPr>
      <w:r>
        <w:rPr>
          <w:rFonts w:ascii="Arial" w:eastAsia="Arial" w:hAnsi="Arial" w:cs="Arial"/>
          <w:color w:val="0070C0"/>
          <w:sz w:val="27"/>
          <w:szCs w:val="27"/>
        </w:rPr>
        <w:t>29 июня – 9 июля, 2023 г.</w:t>
      </w:r>
    </w:p>
    <w:p w:rsidR="00532C6B" w:rsidRDefault="00532C6B">
      <w:pPr>
        <w:ind w:firstLine="33"/>
        <w:rPr>
          <w:rFonts w:ascii="Arial" w:eastAsia="Arial" w:hAnsi="Arial" w:cs="Arial"/>
          <w:color w:val="0070C0"/>
          <w:sz w:val="10"/>
          <w:szCs w:val="10"/>
        </w:rPr>
      </w:pPr>
    </w:p>
    <w:p w:rsidR="00532C6B" w:rsidRDefault="00365E41">
      <w:pPr>
        <w:ind w:left="-142"/>
        <w:rPr>
          <w:color w:val="0070C0"/>
          <w:sz w:val="27"/>
          <w:szCs w:val="27"/>
        </w:rPr>
      </w:pPr>
      <w:r>
        <w:rPr>
          <w:rFonts w:ascii="Arial" w:eastAsia="Arial" w:hAnsi="Arial" w:cs="Arial"/>
          <w:color w:val="0070C0"/>
          <w:sz w:val="27"/>
          <w:szCs w:val="27"/>
        </w:rPr>
        <w:t>озеро Иссык-Куль, Кыргызстан</w:t>
      </w:r>
    </w:p>
    <w:p w:rsidR="00532C6B" w:rsidRDefault="00365E41">
      <w:pPr>
        <w:ind w:firstLine="33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</w:p>
    <w:p w:rsidR="00532C6B" w:rsidRDefault="00532C6B">
      <w:pPr>
        <w:ind w:firstLine="709"/>
        <w:jc w:val="both"/>
        <w:rPr>
          <w:rFonts w:ascii="Arial" w:eastAsia="Arial" w:hAnsi="Arial" w:cs="Arial"/>
          <w:b/>
        </w:rPr>
      </w:pPr>
    </w:p>
    <w:p w:rsidR="00532C6B" w:rsidRDefault="00532C6B">
      <w:pPr>
        <w:spacing w:line="276" w:lineRule="auto"/>
        <w:ind w:firstLine="709"/>
        <w:jc w:val="center"/>
        <w:rPr>
          <w:rFonts w:ascii="Arial" w:eastAsia="Arial" w:hAnsi="Arial" w:cs="Arial"/>
          <w:b/>
        </w:rPr>
      </w:pPr>
    </w:p>
    <w:p w:rsidR="00532C6B" w:rsidRDefault="00365E41">
      <w:pPr>
        <w:spacing w:line="276" w:lineRule="auto"/>
        <w:ind w:firstLine="70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Информационное письмо</w:t>
      </w:r>
    </w:p>
    <w:p w:rsidR="00532C6B" w:rsidRDefault="00532C6B">
      <w:pPr>
        <w:spacing w:line="276" w:lineRule="auto"/>
        <w:ind w:firstLine="709"/>
        <w:jc w:val="both"/>
        <w:rPr>
          <w:rFonts w:ascii="Arial" w:eastAsia="Arial" w:hAnsi="Arial" w:cs="Arial"/>
        </w:rPr>
      </w:pPr>
    </w:p>
    <w:p w:rsidR="00532C6B" w:rsidRDefault="00365E41">
      <w:pPr>
        <w:spacing w:line="276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Приглашаем команды старшеклассников принять участие в 15-й Международной исследовательской школе (МИШ 2023), которая пройдет с 2</w:t>
      </w:r>
      <w:r w:rsidR="00946A08"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 xml:space="preserve"> июня по </w:t>
      </w:r>
      <w:r w:rsidR="00946A08">
        <w:rPr>
          <w:rFonts w:ascii="Arial" w:eastAsia="Arial" w:hAnsi="Arial" w:cs="Arial"/>
          <w:sz w:val="21"/>
          <w:szCs w:val="21"/>
        </w:rPr>
        <w:t>9</w:t>
      </w:r>
      <w:bookmarkStart w:id="0" w:name="_GoBack"/>
      <w:bookmarkEnd w:id="0"/>
      <w:r>
        <w:rPr>
          <w:rFonts w:ascii="Arial" w:eastAsia="Arial" w:hAnsi="Arial" w:cs="Arial"/>
          <w:sz w:val="21"/>
          <w:szCs w:val="21"/>
        </w:rPr>
        <w:t xml:space="preserve"> июля 2023 года в Кыргызстане, на северном берегу озера Иссык-Куль.</w:t>
      </w:r>
    </w:p>
    <w:p w:rsidR="00532C6B" w:rsidRDefault="00532C6B">
      <w:pPr>
        <w:spacing w:line="276" w:lineRule="auto"/>
        <w:ind w:firstLine="709"/>
        <w:jc w:val="both"/>
        <w:rPr>
          <w:rFonts w:ascii="Arial" w:eastAsia="Arial" w:hAnsi="Arial" w:cs="Arial"/>
          <w:sz w:val="21"/>
          <w:szCs w:val="21"/>
          <w:u w:val="single"/>
        </w:rPr>
      </w:pPr>
    </w:p>
    <w:p w:rsidR="00532C6B" w:rsidRDefault="00365E41">
      <w:pPr>
        <w:jc w:val="both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О МИШ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</w:p>
    <w:p w:rsidR="00532C6B" w:rsidRDefault="00365E41">
      <w:pPr>
        <w:spacing w:after="160" w:line="259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Международная исследовательская школа </w:t>
      </w:r>
      <w:proofErr w:type="gramStart"/>
      <w:r>
        <w:rPr>
          <w:rFonts w:ascii="Arial" w:eastAsia="Arial" w:hAnsi="Arial" w:cs="Arial"/>
          <w:sz w:val="21"/>
          <w:szCs w:val="21"/>
        </w:rPr>
        <w:t>- это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проект для увлеченных наукой подростков. На 10 дней они собираются вместе, чтобы провести исследование в международной команде. Участники выбирают проектную группу непосредственно на МИШ в соответствии со своим научным интересом. В командах ребята проходят все стадии исследовательского процесса: постановка целей и задач, выдвижение гипотезы, выбор методов, эксперимент, формулирование выводов. Работа заканчивается публичной презентаций результатов, их обсуждением с участниками и экспертами. Язык общения – английский. </w:t>
      </w:r>
      <w:proofErr w:type="gramStart"/>
      <w:r>
        <w:rPr>
          <w:rFonts w:ascii="Arial" w:eastAsia="Arial" w:hAnsi="Arial" w:cs="Arial"/>
          <w:sz w:val="21"/>
          <w:szCs w:val="21"/>
        </w:rPr>
        <w:t>Помимо этого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МИШ - это еще и интерактивные игры, тренинги, концерты, мастер-классы, экскурсии, спортивные мероприятия.  Руководители делегаций (учителя) из разных стран обмениваются опытом в области исследовательской работы с детьми на специально организованном в рамках проекта семинаре.</w:t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4352925</wp:posOffset>
            </wp:positionH>
            <wp:positionV relativeFrom="paragraph">
              <wp:posOffset>57150</wp:posOffset>
            </wp:positionV>
            <wp:extent cx="1649095" cy="1087120"/>
            <wp:effectExtent l="0" t="0" r="0" b="0"/>
            <wp:wrapSquare wrapText="bothSides" distT="0" distB="0" distL="114300" distR="114300"/>
            <wp:docPr id="2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4"/>
                    <a:srcRect l="4499" r="10435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087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4362450</wp:posOffset>
            </wp:positionH>
            <wp:positionV relativeFrom="paragraph">
              <wp:posOffset>1276350</wp:posOffset>
            </wp:positionV>
            <wp:extent cx="1626235" cy="1085215"/>
            <wp:effectExtent l="0" t="0" r="0" b="0"/>
            <wp:wrapSquare wrapText="bothSides" distT="0" distB="0" distL="114300" distR="114300"/>
            <wp:docPr id="1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085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2C6B" w:rsidRDefault="00365E41">
      <w:pPr>
        <w:jc w:val="both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Место проведения МИШ 2023</w:t>
      </w:r>
    </w:p>
    <w:p w:rsidR="00532C6B" w:rsidRDefault="00365E41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Иссык-Куль называют жемчужиной Кыргызстана. Это невероятно красивое озеро расположено между двумя хребтами Северного Тянь-Шаня на высоте 1609 метров над уровнем моря. Это также одно из крупнейших в мире горных озёр - 180 километров в длину и до 70 километров в ширину, поэтому его можно видеть даже из космоса.</w:t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66675</wp:posOffset>
            </wp:positionV>
            <wp:extent cx="1856105" cy="1236980"/>
            <wp:effectExtent l="0" t="0" r="0" b="0"/>
            <wp:wrapSquare wrapText="bothSides" distT="0" distB="0" distL="114300" distR="114300"/>
            <wp:docPr id="23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236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2C6B" w:rsidRDefault="00532C6B">
      <w:pPr>
        <w:jc w:val="both"/>
        <w:rPr>
          <w:rFonts w:ascii="Arial" w:eastAsia="Arial" w:hAnsi="Arial" w:cs="Arial"/>
          <w:sz w:val="21"/>
          <w:szCs w:val="21"/>
        </w:rPr>
      </w:pPr>
    </w:p>
    <w:p w:rsidR="00532C6B" w:rsidRDefault="00365E41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На киргизском "Иссык-Куль" значит "тёплое озеро", потому что, хоть и находится в горах на большой высоте, не замерзает даже в холодные зимы и круглый год привлекает туристов со всего мира своей необыкновенной красотой.</w:t>
      </w:r>
    </w:p>
    <w:p w:rsidR="00532C6B" w:rsidRDefault="00532C6B">
      <w:pPr>
        <w:jc w:val="both"/>
        <w:rPr>
          <w:rFonts w:ascii="Arial" w:eastAsia="Arial" w:hAnsi="Arial" w:cs="Arial"/>
          <w:sz w:val="21"/>
          <w:szCs w:val="21"/>
        </w:rPr>
      </w:pPr>
    </w:p>
    <w:p w:rsidR="00532C6B" w:rsidRDefault="00532C6B">
      <w:pPr>
        <w:jc w:val="both"/>
        <w:rPr>
          <w:rFonts w:ascii="Arial" w:eastAsia="Arial" w:hAnsi="Arial" w:cs="Arial"/>
          <w:sz w:val="21"/>
          <w:szCs w:val="21"/>
        </w:rPr>
      </w:pPr>
    </w:p>
    <w:p w:rsidR="00532C6B" w:rsidRDefault="00532C6B">
      <w:pPr>
        <w:jc w:val="both"/>
        <w:rPr>
          <w:rFonts w:ascii="Arial" w:eastAsia="Arial" w:hAnsi="Arial" w:cs="Arial"/>
          <w:sz w:val="21"/>
          <w:szCs w:val="21"/>
        </w:rPr>
      </w:pPr>
    </w:p>
    <w:p w:rsidR="00532C6B" w:rsidRDefault="00365E41">
      <w:pPr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Требования к участникам команд</w:t>
      </w:r>
    </w:p>
    <w:p w:rsidR="00532C6B" w:rsidRDefault="00365E41">
      <w:pPr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Организации самостоятельно отбирают участников своих команд. При этом при конкурсной ситуации набора участников на МИШ, приоритет будет у школьников, имеющих опыт участия во всероссийских и международных конкурсах исследовательских работ (подтвержденный дипломом участника). </w:t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4160095</wp:posOffset>
            </wp:positionH>
            <wp:positionV relativeFrom="paragraph">
              <wp:posOffset>88062</wp:posOffset>
            </wp:positionV>
            <wp:extent cx="2027555" cy="1352550"/>
            <wp:effectExtent l="0" t="0" r="0" b="0"/>
            <wp:wrapSquare wrapText="bothSides" distT="0" distB="0" distL="114300" distR="114300"/>
            <wp:docPr id="1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2C6B" w:rsidRDefault="00365E41">
      <w:pPr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br/>
        <w:t>Мы ждем делегации талантливых школьников 14-17 лет, владеющих английским языком, которым интересны наука и исследование, которые любят задавать вопросы и искать на них ответы, открыты к общению с людьми самых разных культур.</w:t>
      </w:r>
    </w:p>
    <w:p w:rsidR="00532C6B" w:rsidRDefault="00532C6B">
      <w:pPr>
        <w:jc w:val="both"/>
        <w:rPr>
          <w:rFonts w:ascii="Arial" w:eastAsia="Arial" w:hAnsi="Arial" w:cs="Arial"/>
          <w:sz w:val="21"/>
          <w:szCs w:val="21"/>
        </w:rPr>
      </w:pPr>
    </w:p>
    <w:p w:rsidR="00532C6B" w:rsidRDefault="00365E41">
      <w:pPr>
        <w:ind w:left="6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Для руководителей делегаций во время МИШ будет проводится семинар по обмену опытом, поэтому мы будем рады видеть среди них - наших коллег, которые работают с детьми и молодежью в области науки и исследований. Помимо этого, нам бы хотелось, чтобы взрослые были в контакте с детьми из своих делегаций, чтобы поддерживать их в ходе интерактивного международного мероприятия. Важным условием для руководителя является владение разговорным английским языком и настрой на активное взаимодействие в коллективе. Рекомендуемое соотношение взрослых/детей в делегации – 1 взрослый на 6 участников.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</w:p>
    <w:p w:rsidR="00532C6B" w:rsidRDefault="00532C6B">
      <w:pPr>
        <w:jc w:val="both"/>
        <w:rPr>
          <w:rFonts w:ascii="Arial" w:eastAsia="Arial" w:hAnsi="Arial" w:cs="Arial"/>
          <w:sz w:val="21"/>
          <w:szCs w:val="21"/>
        </w:rPr>
      </w:pPr>
    </w:p>
    <w:p w:rsidR="00532C6B" w:rsidRDefault="00532C6B">
      <w:pPr>
        <w:jc w:val="both"/>
      </w:pPr>
    </w:p>
    <w:p w:rsidR="00532C6B" w:rsidRDefault="00365E41">
      <w:pPr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Регистрационный взнос</w:t>
      </w:r>
      <w:r>
        <w:rPr>
          <w:rFonts w:ascii="Arial" w:eastAsia="Arial" w:hAnsi="Arial" w:cs="Arial"/>
          <w:color w:val="0070C0"/>
        </w:rPr>
        <w:t xml:space="preserve"> </w:t>
      </w:r>
    </w:p>
    <w:p w:rsidR="00532C6B" w:rsidRDefault="00365E41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Взнос на участие в 15–й Международной исследовательской школе составляет </w:t>
      </w:r>
      <w:r>
        <w:rPr>
          <w:rFonts w:ascii="Arial" w:eastAsia="Arial" w:hAnsi="Arial" w:cs="Arial"/>
          <w:b/>
          <w:sz w:val="21"/>
          <w:szCs w:val="21"/>
        </w:rPr>
        <w:t>42 000 руб.</w:t>
      </w:r>
      <w:r>
        <w:rPr>
          <w:rFonts w:ascii="Arial" w:eastAsia="Arial" w:hAnsi="Arial" w:cs="Arial"/>
          <w:sz w:val="21"/>
          <w:szCs w:val="21"/>
        </w:rPr>
        <w:t xml:space="preserve"> с на одного человека (школьника или взрослого). Для </w:t>
      </w:r>
      <w:r w:rsidR="00F11993">
        <w:rPr>
          <w:rFonts w:ascii="Arial" w:eastAsia="Arial" w:hAnsi="Arial" w:cs="Arial"/>
          <w:sz w:val="21"/>
          <w:szCs w:val="21"/>
        </w:rPr>
        <w:t xml:space="preserve">лауреатов Всероссийских юношеских чтений </w:t>
      </w:r>
      <w:r w:rsidRPr="00365E41">
        <w:rPr>
          <w:rFonts w:ascii="Arial" w:eastAsia="Arial" w:hAnsi="Arial" w:cs="Arial"/>
          <w:sz w:val="21"/>
          <w:szCs w:val="21"/>
        </w:rPr>
        <w:t xml:space="preserve">им. </w:t>
      </w:r>
      <w:proofErr w:type="spellStart"/>
      <w:r w:rsidRPr="00365E41">
        <w:rPr>
          <w:rFonts w:ascii="Arial" w:eastAsia="Arial" w:hAnsi="Arial" w:cs="Arial"/>
          <w:sz w:val="21"/>
          <w:szCs w:val="21"/>
        </w:rPr>
        <w:t>В.И.</w:t>
      </w:r>
      <w:r w:rsidR="00F11993">
        <w:rPr>
          <w:rFonts w:ascii="Arial" w:eastAsia="Arial" w:hAnsi="Arial" w:cs="Arial"/>
          <w:sz w:val="21"/>
          <w:szCs w:val="21"/>
        </w:rPr>
        <w:t>Вернадского</w:t>
      </w:r>
      <w:proofErr w:type="spellEnd"/>
      <w:r w:rsidR="00F11993">
        <w:rPr>
          <w:rFonts w:ascii="Arial" w:eastAsia="Arial" w:hAnsi="Arial" w:cs="Arial"/>
          <w:sz w:val="21"/>
          <w:szCs w:val="21"/>
        </w:rPr>
        <w:t xml:space="preserve"> – специальные условия.</w:t>
      </w:r>
    </w:p>
    <w:p w:rsidR="00532C6B" w:rsidRDefault="00532C6B">
      <w:pPr>
        <w:jc w:val="both"/>
        <w:rPr>
          <w:rFonts w:ascii="Arial" w:eastAsia="Arial" w:hAnsi="Arial" w:cs="Arial"/>
          <w:sz w:val="21"/>
          <w:szCs w:val="21"/>
        </w:rPr>
      </w:pPr>
    </w:p>
    <w:p w:rsidR="00532C6B" w:rsidRDefault="00365E41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Взнос покрывает:</w:t>
      </w:r>
    </w:p>
    <w:p w:rsidR="00532C6B" w:rsidRDefault="00365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Трансфер из аэропорта г. Бишкек (или аэропорта в с.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Тамчи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, Иссык-Куль) к месту проведения МИШ и обратно,</w:t>
      </w:r>
    </w:p>
    <w:p w:rsidR="00532C6B" w:rsidRDefault="00365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Arial" w:eastAsia="Arial" w:hAnsi="Arial" w:cs="Arial"/>
          <w:color w:val="000000"/>
          <w:sz w:val="21"/>
          <w:szCs w:val="21"/>
        </w:rPr>
      </w:pPr>
      <w:bookmarkStart w:id="1" w:name="_heading=h.gjdgxs" w:colFirst="0" w:colLast="0"/>
      <w:bookmarkEnd w:id="1"/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Проживание  в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2-3-х местных номерах с 29.06 по 09.07</w:t>
      </w:r>
    </w:p>
    <w:p w:rsidR="00532C6B" w:rsidRDefault="00365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Трехразовое питание по системе «шведский стол» с 29.06 по 09.07</w:t>
      </w:r>
    </w:p>
    <w:p w:rsidR="00532C6B" w:rsidRDefault="00365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Транспортное обслуживание в дни работы МИШ,</w:t>
      </w:r>
    </w:p>
    <w:p w:rsidR="00532C6B" w:rsidRDefault="00365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Пакеты участников</w:t>
      </w:r>
    </w:p>
    <w:p w:rsidR="00532C6B" w:rsidRDefault="00365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Участие в научной программе и культурно-досуговых мероприятиях и экскурсиях. </w:t>
      </w:r>
    </w:p>
    <w:p w:rsidR="00532C6B" w:rsidRDefault="00532C6B">
      <w:pPr>
        <w:jc w:val="both"/>
        <w:rPr>
          <w:rFonts w:ascii="Arial" w:eastAsia="Arial" w:hAnsi="Arial" w:cs="Arial"/>
          <w:sz w:val="21"/>
          <w:szCs w:val="21"/>
        </w:rPr>
      </w:pPr>
    </w:p>
    <w:p w:rsidR="00532C6B" w:rsidRDefault="00365E41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Стоимость проезда до г. Бишкек и обратно, а также расходы на оплату проживания и питания до и после официальных сроков проведения МИШ в регистрационный взнос не входят. </w:t>
      </w:r>
    </w:p>
    <w:p w:rsidR="00532C6B" w:rsidRDefault="00532C6B">
      <w:pPr>
        <w:jc w:val="both"/>
        <w:rPr>
          <w:rFonts w:ascii="Arial" w:eastAsia="Arial" w:hAnsi="Arial" w:cs="Arial"/>
          <w:sz w:val="21"/>
          <w:szCs w:val="21"/>
        </w:rPr>
      </w:pPr>
    </w:p>
    <w:p w:rsidR="00532C6B" w:rsidRDefault="00532C6B">
      <w:pPr>
        <w:jc w:val="both"/>
        <w:rPr>
          <w:rFonts w:ascii="Arial" w:eastAsia="Arial" w:hAnsi="Arial" w:cs="Arial"/>
          <w:sz w:val="21"/>
          <w:szCs w:val="21"/>
        </w:rPr>
      </w:pPr>
    </w:p>
    <w:p w:rsidR="00532C6B" w:rsidRDefault="00365E41">
      <w:pPr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Регистрация и оплата:</w:t>
      </w:r>
    </w:p>
    <w:p w:rsidR="00532C6B" w:rsidRDefault="00365E41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Для участия в 15-й МИШ организациям необходимо: </w:t>
      </w:r>
    </w:p>
    <w:p w:rsidR="00532C6B" w:rsidRDefault="00365E41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  <w:hyperlink r:id="rId18">
        <w:r>
          <w:rPr>
            <w:rFonts w:ascii="Arial" w:eastAsia="Arial" w:hAnsi="Arial" w:cs="Arial"/>
            <w:color w:val="0563C1"/>
            <w:sz w:val="21"/>
            <w:szCs w:val="21"/>
            <w:u w:val="single"/>
          </w:rPr>
          <w:t>подать заявку</w:t>
        </w:r>
      </w:hyperlink>
      <w:r>
        <w:rPr>
          <w:rFonts w:ascii="Arial" w:eastAsia="Arial" w:hAnsi="Arial" w:cs="Arial"/>
          <w:sz w:val="21"/>
          <w:szCs w:val="21"/>
        </w:rPr>
        <w:t xml:space="preserve"> на участие делегации </w:t>
      </w:r>
      <w:r>
        <w:rPr>
          <w:rFonts w:ascii="Arial" w:eastAsia="Arial" w:hAnsi="Arial" w:cs="Arial"/>
          <w:b/>
          <w:sz w:val="21"/>
          <w:szCs w:val="21"/>
        </w:rPr>
        <w:t>до 15 марта 2023 г.</w:t>
      </w:r>
      <w:r>
        <w:rPr>
          <w:rFonts w:ascii="Arial" w:eastAsia="Arial" w:hAnsi="Arial" w:cs="Arial"/>
          <w:sz w:val="21"/>
          <w:szCs w:val="21"/>
        </w:rPr>
        <w:t> </w:t>
      </w:r>
      <w:r>
        <w:rPr>
          <w:rFonts w:ascii="Arial" w:eastAsia="Arial" w:hAnsi="Arial" w:cs="Arial"/>
          <w:sz w:val="21"/>
          <w:szCs w:val="21"/>
        </w:rPr>
        <w:br/>
        <w:t>- зарегистрировать участников делегации </w:t>
      </w:r>
      <w:r>
        <w:rPr>
          <w:rFonts w:ascii="Arial" w:eastAsia="Arial" w:hAnsi="Arial" w:cs="Arial"/>
          <w:b/>
          <w:sz w:val="21"/>
          <w:szCs w:val="21"/>
        </w:rPr>
        <w:t>до 15 апреля 2023 г.</w:t>
      </w:r>
      <w:r>
        <w:rPr>
          <w:rFonts w:ascii="Arial" w:eastAsia="Arial" w:hAnsi="Arial" w:cs="Arial"/>
          <w:sz w:val="21"/>
          <w:szCs w:val="21"/>
        </w:rPr>
        <w:t> </w:t>
      </w:r>
    </w:p>
    <w:p w:rsidR="00532C6B" w:rsidRDefault="00365E41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оплатить взнос </w:t>
      </w:r>
      <w:r>
        <w:rPr>
          <w:rFonts w:ascii="Arial" w:eastAsia="Arial" w:hAnsi="Arial" w:cs="Arial"/>
          <w:b/>
          <w:sz w:val="21"/>
          <w:szCs w:val="21"/>
        </w:rPr>
        <w:t>до 15 мая 2023 г.</w:t>
      </w:r>
    </w:p>
    <w:p w:rsidR="00532C6B" w:rsidRDefault="00532C6B">
      <w:pPr>
        <w:rPr>
          <w:rFonts w:ascii="Arial" w:eastAsia="Arial" w:hAnsi="Arial" w:cs="Arial"/>
          <w:b/>
          <w:color w:val="00B050"/>
          <w:sz w:val="28"/>
          <w:szCs w:val="28"/>
        </w:rPr>
      </w:pPr>
    </w:p>
    <w:p w:rsidR="00532C6B" w:rsidRDefault="00365E41">
      <w:pPr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  <w:sz w:val="28"/>
          <w:szCs w:val="28"/>
        </w:rPr>
        <w:t>Контакты:</w:t>
      </w:r>
    </w:p>
    <w:p w:rsidR="00532C6B" w:rsidRDefault="00365E41">
      <w:pPr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color w:val="000000"/>
        </w:rPr>
        <w:t xml:space="preserve">Сайт: </w:t>
      </w:r>
      <w:hyperlink r:id="rId19">
        <w:r>
          <w:rPr>
            <w:rFonts w:ascii="Arial" w:eastAsia="Arial" w:hAnsi="Arial" w:cs="Arial"/>
            <w:color w:val="0563C1"/>
            <w:u w:val="single"/>
          </w:rPr>
          <w:t>https://irschool.org/irs_ru</w:t>
        </w:r>
      </w:hyperlink>
    </w:p>
    <w:p w:rsidR="00532C6B" w:rsidRDefault="00365E4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</w:t>
      </w:r>
      <w:proofErr w:type="spellStart"/>
      <w:r>
        <w:rPr>
          <w:rFonts w:ascii="Arial" w:eastAsia="Arial" w:hAnsi="Arial" w:cs="Arial"/>
          <w:color w:val="000000"/>
        </w:rPr>
        <w:t>mail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hyperlink r:id="rId20">
        <w:r>
          <w:rPr>
            <w:rFonts w:ascii="Arial" w:eastAsia="Arial" w:hAnsi="Arial" w:cs="Arial"/>
            <w:color w:val="0563C1"/>
            <w:u w:val="single"/>
          </w:rPr>
          <w:t>info@irschool.org</w:t>
        </w:r>
      </w:hyperlink>
    </w:p>
    <w:p w:rsidR="00532C6B" w:rsidRDefault="00532C6B">
      <w:pPr>
        <w:jc w:val="both"/>
        <w:rPr>
          <w:rFonts w:ascii="Arial" w:eastAsia="Arial" w:hAnsi="Arial" w:cs="Arial"/>
          <w:sz w:val="21"/>
          <w:szCs w:val="21"/>
        </w:rPr>
      </w:pPr>
    </w:p>
    <w:p w:rsidR="00532C6B" w:rsidRDefault="00532C6B">
      <w:pPr>
        <w:jc w:val="both"/>
        <w:rPr>
          <w:rFonts w:ascii="Arial" w:eastAsia="Arial" w:hAnsi="Arial" w:cs="Arial"/>
          <w:sz w:val="21"/>
          <w:szCs w:val="21"/>
        </w:rPr>
      </w:pPr>
    </w:p>
    <w:p w:rsidR="00532C6B" w:rsidRDefault="00532C6B">
      <w:pPr>
        <w:jc w:val="both"/>
        <w:rPr>
          <w:rFonts w:ascii="Arial" w:eastAsia="Arial" w:hAnsi="Arial" w:cs="Arial"/>
          <w:sz w:val="21"/>
          <w:szCs w:val="21"/>
        </w:rPr>
      </w:pPr>
    </w:p>
    <w:p w:rsidR="00532C6B" w:rsidRDefault="00532C6B">
      <w:pPr>
        <w:jc w:val="both"/>
        <w:rPr>
          <w:rFonts w:ascii="Arial" w:eastAsia="Arial" w:hAnsi="Arial" w:cs="Arial"/>
          <w:sz w:val="21"/>
          <w:szCs w:val="21"/>
        </w:rPr>
      </w:pPr>
    </w:p>
    <w:p w:rsidR="00532C6B" w:rsidRDefault="00532C6B">
      <w:pPr>
        <w:jc w:val="both"/>
        <w:rPr>
          <w:rFonts w:ascii="Arial" w:eastAsia="Arial" w:hAnsi="Arial" w:cs="Arial"/>
          <w:sz w:val="21"/>
          <w:szCs w:val="21"/>
        </w:rPr>
      </w:pPr>
    </w:p>
    <w:p w:rsidR="00532C6B" w:rsidRDefault="00532C6B">
      <w:pPr>
        <w:ind w:firstLine="709"/>
        <w:rPr>
          <w:rFonts w:ascii="Arial" w:eastAsia="Arial" w:hAnsi="Arial" w:cs="Arial"/>
          <w:color w:val="000000"/>
        </w:rPr>
      </w:pPr>
    </w:p>
    <w:sectPr w:rsidR="00532C6B">
      <w:pgSz w:w="11900" w:h="16840"/>
      <w:pgMar w:top="810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C57C8"/>
    <w:multiLevelType w:val="multilevel"/>
    <w:tmpl w:val="92FA2EA0"/>
    <w:lvl w:ilvl="0">
      <w:start w:val="1"/>
      <w:numFmt w:val="bullet"/>
      <w:lvlText w:val="●"/>
      <w:lvlJc w:val="left"/>
      <w:pPr>
        <w:ind w:left="78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6B"/>
    <w:rsid w:val="00365E41"/>
    <w:rsid w:val="00532C6B"/>
    <w:rsid w:val="00946A08"/>
    <w:rsid w:val="00F11993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FD6B7"/>
  <w15:docId w15:val="{3FD5B60F-702F-034C-B731-7BF8B66A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F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03F2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403F2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03F2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403F22"/>
    <w:pPr>
      <w:ind w:left="720"/>
      <w:contextualSpacing/>
    </w:pPr>
  </w:style>
  <w:style w:type="character" w:styleId="a8">
    <w:name w:val="Strong"/>
    <w:basedOn w:val="a0"/>
    <w:uiPriority w:val="22"/>
    <w:qFormat/>
    <w:rsid w:val="00403F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3F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3F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9">
    <w:name w:val="Table Grid"/>
    <w:basedOn w:val="a1"/>
    <w:uiPriority w:val="39"/>
    <w:rsid w:val="008B0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F11993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19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yperlink" Target="http://irschool.org/registratio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hyperlink" Target="mailto:info@irschool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hyperlink" Target="https://irschool.org/irs_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z1/qYRAI0HybuuRP13W5TU3GrA==">AMUW2mX2of6dvfPk3pboUAfwKkm+uJHB8NYZtqJWTzZEi5jQsPJjO/nItZi3cTw+Do0PP7WRI+TCmwHPdEDTLvvoq7C8JX2OTqdjVuhmTTrO4hClpfhCq2YiQ9j0Y5xZTdA3Z4Z7rfe/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Salnikova</dc:creator>
  <cp:lastModifiedBy>Ksenia Salnikova</cp:lastModifiedBy>
  <cp:revision>3</cp:revision>
  <cp:lastPrinted>2023-02-02T09:40:00Z</cp:lastPrinted>
  <dcterms:created xsi:type="dcterms:W3CDTF">2023-02-02T09:47:00Z</dcterms:created>
  <dcterms:modified xsi:type="dcterms:W3CDTF">2023-02-02T15:08:00Z</dcterms:modified>
</cp:coreProperties>
</file>